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论文提交操作手册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一、整体说明</w:t>
      </w:r>
    </w:p>
    <w:p>
      <w:r>
        <w:rPr>
          <w:rFonts w:hint="eastAsia"/>
        </w:rPr>
        <w:t>毕业论文的撰写和修改过程周期比较长，平台把论文整个提交过程分为三个环节，一：选择指导教师；二：中期检查；三：提交论文。每个环节会设置提交起止时间，提交不同的材料，请大家一定提前预留好时间，按时完成毕业课程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二、操作步骤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1、论文缴费</w:t>
      </w:r>
    </w:p>
    <w:p>
      <w:r>
        <w:rPr>
          <w:rFonts w:hint="eastAsia"/>
        </w:rPr>
        <w:t>点击【论文申请】菜单，右边操作区会出现如下页面：</w:t>
      </w:r>
    </w:p>
    <w:p>
      <w:pPr>
        <w:rPr>
          <w:b/>
          <w:bCs/>
        </w:rPr>
      </w:pPr>
      <w:r>
        <w:drawing>
          <wp:inline distT="0" distB="0" distL="0" distR="0">
            <wp:extent cx="5486400" cy="3264535"/>
            <wp:effectExtent l="0" t="0" r="0" b="0"/>
            <wp:docPr id="1177819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1967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特别说明：</w:t>
      </w:r>
    </w:p>
    <w:p>
      <w:pPr>
        <w:rPr>
          <w:b/>
          <w:bCs/>
        </w:rPr>
      </w:pPr>
      <w:r>
        <w:rPr>
          <w:rFonts w:hint="eastAsia"/>
          <w:b/>
          <w:bCs/>
        </w:rPr>
        <w:t>“护理学”---显示学生的专业名称。</w:t>
      </w:r>
    </w:p>
    <w:p>
      <w:r>
        <w:rPr>
          <w:rFonts w:hint="eastAsia"/>
        </w:rPr>
        <w:t>点击【论文缴费】前，请一定认真阅读红色的注意事项，缴费成功后，请立刻选择指导教师。</w:t>
      </w:r>
    </w:p>
    <w:p>
      <w:r>
        <w:drawing>
          <wp:inline distT="0" distB="0" distL="0" distR="0">
            <wp:extent cx="5040630" cy="4276725"/>
            <wp:effectExtent l="0" t="0" r="8890" b="0"/>
            <wp:docPr id="1301469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6948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0796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点击【确定】，当前页面会弹出一个询问，是否完成支付？先不要点击支付完成或者支付未完成，系统会生成一个新的缴费页面，请点击新窗口，进入缴费页面。</w:t>
      </w:r>
    </w:p>
    <w:p>
      <w:r>
        <w:drawing>
          <wp:inline distT="0" distB="0" distL="0" distR="0">
            <wp:extent cx="5172075" cy="4926330"/>
            <wp:effectExtent l="0" t="0" r="0" b="7620"/>
            <wp:docPr id="379560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6006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245" cy="493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724400" cy="2548255"/>
            <wp:effectExtent l="0" t="0" r="0" b="4445"/>
            <wp:docPr id="528620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2066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7407" cy="255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扫码完成支付后，再回到【论文申请】页面，点击“支付完成”。</w:t>
      </w:r>
    </w:p>
    <w:p>
      <w:r>
        <w:rPr>
          <w:rFonts w:hint="eastAsia"/>
        </w:rPr>
        <w:t>查看是否缴费成功，可以点击【在线缴费】菜单，查看订单状态。</w:t>
      </w:r>
    </w:p>
    <w:p>
      <w:pPr>
        <w:rPr>
          <w:b/>
          <w:bCs/>
        </w:rPr>
      </w:pPr>
      <w:r>
        <w:rPr>
          <w:rFonts w:hint="eastAsia"/>
          <w:b/>
          <w:bCs/>
        </w:rPr>
        <w:t>特别说明：</w:t>
      </w:r>
    </w:p>
    <w:p>
      <w:pPr>
        <w:rPr>
          <w:b/>
          <w:bCs/>
        </w:rPr>
      </w:pPr>
      <w:r>
        <w:rPr>
          <w:rFonts w:hint="eastAsia"/>
          <w:b/>
          <w:bCs/>
        </w:rPr>
        <w:t>如果有缴费时间，订单状态是已支付，缴费成功。</w:t>
      </w:r>
    </w:p>
    <w:p>
      <w:r>
        <w:drawing>
          <wp:inline distT="0" distB="0" distL="0" distR="0">
            <wp:extent cx="4791075" cy="3063875"/>
            <wp:effectExtent l="0" t="0" r="0" b="3175"/>
            <wp:docPr id="1016228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282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3205" cy="307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再次提醒：为了不影响论文进度请立即选择指导教师。</w:t>
      </w:r>
    </w:p>
    <w:p>
      <w:pPr>
        <w:rPr>
          <w:b/>
          <w:bCs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2、选择指导教师</w:t>
      </w:r>
    </w:p>
    <w:p>
      <w:r>
        <w:rPr>
          <w:rFonts w:hint="eastAsia"/>
        </w:rPr>
        <w:t>缴费成功后，【论文缴费】变灰色，无法点击。</w:t>
      </w:r>
    </w:p>
    <w:p>
      <w:r>
        <w:rPr>
          <w:rFonts w:hint="eastAsia"/>
        </w:rPr>
        <w:t>可以点击查看指导教师列表中的“业务特长”的材料，选择自己的指导教师。</w:t>
      </w:r>
    </w:p>
    <w:p>
      <w:r>
        <w:rPr>
          <w:rFonts w:hint="eastAsia"/>
        </w:rPr>
        <w:t>未选定指导教师之前，教师的基本信息，邮箱Q</w:t>
      </w:r>
      <w:r>
        <w:t>Q</w:t>
      </w:r>
      <w:r>
        <w:rPr>
          <w:rFonts w:hint="eastAsia"/>
        </w:rPr>
        <w:t>号是不可见的。</w:t>
      </w:r>
    </w:p>
    <w:p>
      <w:r>
        <w:drawing>
          <wp:inline distT="0" distB="0" distL="0" distR="0">
            <wp:extent cx="4872990" cy="4191000"/>
            <wp:effectExtent l="0" t="0" r="3810" b="0"/>
            <wp:docPr id="55719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997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0299" cy="419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选择成功后，指导教师的邮箱和Q</w:t>
      </w:r>
      <w:r>
        <w:t>Q</w:t>
      </w:r>
      <w:r>
        <w:rPr>
          <w:rFonts w:hint="eastAsia"/>
        </w:rPr>
        <w:t>号变为可见，请记录好，并尽快联系指导老师。</w:t>
      </w:r>
    </w:p>
    <w:p>
      <w:r>
        <w:drawing>
          <wp:inline distT="0" distB="0" distL="0" distR="0">
            <wp:extent cx="4981575" cy="2262505"/>
            <wp:effectExtent l="0" t="0" r="0" b="4445"/>
            <wp:docPr id="1080484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8419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0616" cy="22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特别说明：</w:t>
      </w:r>
    </w:p>
    <w:p>
      <w:pPr>
        <w:rPr>
          <w:b/>
          <w:bCs/>
        </w:rPr>
      </w:pPr>
      <w:r>
        <w:rPr>
          <w:rFonts w:hint="eastAsia"/>
          <w:b/>
          <w:bCs/>
        </w:rPr>
        <w:t>1、一旦选择确认指导教师，不能更改。</w:t>
      </w:r>
    </w:p>
    <w:p>
      <w:pPr>
        <w:rPr>
          <w:b/>
          <w:bCs/>
        </w:rPr>
      </w:pPr>
      <w:r>
        <w:rPr>
          <w:rFonts w:hint="eastAsia"/>
          <w:b/>
          <w:bCs/>
        </w:rPr>
        <w:t>2、请记录老师的邮箱和Q</w:t>
      </w:r>
      <w:r>
        <w:rPr>
          <w:b/>
          <w:bCs/>
        </w:rPr>
        <w:t>Q</w:t>
      </w:r>
      <w:r>
        <w:rPr>
          <w:rFonts w:hint="eastAsia"/>
          <w:b/>
          <w:bCs/>
        </w:rPr>
        <w:t>号，方便今后随时联系导师。</w:t>
      </w:r>
    </w:p>
    <w:p>
      <w:pPr>
        <w:rPr>
          <w:b/>
          <w:bCs/>
        </w:rPr>
      </w:pPr>
      <w:r>
        <w:rPr>
          <w:rFonts w:hint="eastAsia"/>
          <w:b/>
          <w:bCs/>
        </w:rPr>
        <w:t>3如果没有立即记录教师联系方式，可以点击【历史记录】查看。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drawing>
          <wp:inline distT="0" distB="0" distL="0" distR="0">
            <wp:extent cx="4143375" cy="1543685"/>
            <wp:effectExtent l="0" t="0" r="0" b="0"/>
            <wp:docPr id="569953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5370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6099" cy="154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drawing>
          <wp:inline distT="0" distB="0" distL="0" distR="0">
            <wp:extent cx="2346960" cy="3562350"/>
            <wp:effectExtent l="0" t="0" r="0" b="0"/>
            <wp:docPr id="711721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2163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8561" cy="357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3、论文开题和初稿</w:t>
      </w:r>
    </w:p>
    <w:p>
      <w:r>
        <w:rPr>
          <w:rFonts w:hint="eastAsia"/>
        </w:rPr>
        <w:t>线下联系指导教师，确定自己的论文题目，和教师沟通后撰写开题报告和初稿、经指导教师修改确认后，由指导教师录入的系统。</w:t>
      </w:r>
    </w:p>
    <w:p>
      <w:r>
        <w:rPr>
          <w:rFonts w:hint="eastAsia"/>
        </w:rPr>
        <w:t>这个阶段不需要学生自己登录平台提交材料，指导教师录入后，直接进入中期检查阶段。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4、中期检查</w:t>
      </w:r>
    </w:p>
    <w:p>
      <w:r>
        <w:rPr>
          <w:rFonts w:hint="eastAsia"/>
        </w:rPr>
        <w:t>中期检查阶段，可以下载w</w:t>
      </w:r>
      <w:r>
        <w:t>ord</w:t>
      </w:r>
      <w:r>
        <w:rPr>
          <w:rFonts w:hint="eastAsia"/>
        </w:rPr>
        <w:t>版本的开题报告和初稿，可在该版本上进行修改。</w:t>
      </w:r>
    </w:p>
    <w:p>
      <w:r>
        <w:rPr>
          <w:rFonts w:hint="eastAsia"/>
        </w:rPr>
        <w:t>需要在线填写“论文研究进展”，“下一步工作内容”“存在的主要问题及解决措施”三个方面的材料，线下和老师沟通好，在线提交。</w:t>
      </w:r>
    </w:p>
    <w:p>
      <w:r>
        <w:rPr>
          <w:rFonts w:hint="eastAsia"/>
        </w:rPr>
        <w:t>提交后，如果需要修改，可登录系统重新提交。</w:t>
      </w:r>
    </w:p>
    <w:p>
      <w:r>
        <w:drawing>
          <wp:inline distT="0" distB="0" distL="0" distR="0">
            <wp:extent cx="5274310" cy="4046855"/>
            <wp:effectExtent l="0" t="0" r="2540" b="0"/>
            <wp:docPr id="604197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788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特别说明：</w:t>
      </w:r>
    </w:p>
    <w:p>
      <w:pPr>
        <w:pStyle w:val="4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注意字数限制，如果文字超长，系统会自动删除超长部分文字。</w:t>
      </w:r>
    </w:p>
    <w:p>
      <w:pPr>
        <w:pStyle w:val="4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请保证文字的完整性和可读性。</w:t>
      </w:r>
    </w:p>
    <w:p>
      <w:pPr>
        <w:rPr>
          <w:b/>
          <w:bCs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5、论文终稿</w:t>
      </w:r>
    </w:p>
    <w:p>
      <w:r>
        <w:rPr>
          <w:rFonts w:hint="eastAsia"/>
        </w:rPr>
        <w:t>终稿环节需要填写研究方向，关键词，上传P</w:t>
      </w:r>
      <w:r>
        <w:t>DF</w:t>
      </w:r>
      <w:r>
        <w:rPr>
          <w:rFonts w:hint="eastAsia"/>
        </w:rPr>
        <w:t>格式的开题报告和论文终稿。</w:t>
      </w:r>
    </w:p>
    <w:p>
      <w:r>
        <w:rPr>
          <w:rFonts w:hint="eastAsia"/>
        </w:rPr>
        <w:t>研究方向不要写自己的专业名称；关键词注意字数限制和填写格式要求，多个关键词用:分开。</w:t>
      </w:r>
    </w:p>
    <w:p>
      <w:r>
        <w:drawing>
          <wp:inline distT="0" distB="0" distL="0" distR="0">
            <wp:extent cx="5274310" cy="4210685"/>
            <wp:effectExtent l="0" t="0" r="2540" b="0"/>
            <wp:docPr id="803732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3265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特别说明：</w:t>
      </w:r>
    </w:p>
    <w:p>
      <w:pPr>
        <w:pStyle w:val="4"/>
        <w:numPr>
          <w:ilvl w:val="0"/>
          <w:numId w:val="2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开题报告和论文终稿，需要P</w:t>
      </w:r>
      <w:r>
        <w:rPr>
          <w:b/>
          <w:bCs/>
        </w:rPr>
        <w:t>DF</w:t>
      </w:r>
      <w:r>
        <w:rPr>
          <w:rFonts w:hint="eastAsia"/>
          <w:b/>
          <w:bCs/>
        </w:rPr>
        <w:t>格式文件。</w:t>
      </w:r>
    </w:p>
    <w:p>
      <w:pPr>
        <w:pStyle w:val="4"/>
        <w:numPr>
          <w:ilvl w:val="0"/>
          <w:numId w:val="2"/>
        </w:numPr>
        <w:ind w:firstLineChars="0"/>
        <w:rPr>
          <w:b/>
          <w:bCs/>
        </w:rPr>
      </w:pPr>
      <w:r>
        <w:rPr>
          <w:rFonts w:hint="eastAsia"/>
          <w:b/>
          <w:bCs/>
        </w:rPr>
        <w:t>请打开w</w:t>
      </w:r>
      <w:r>
        <w:rPr>
          <w:b/>
          <w:bCs/>
        </w:rPr>
        <w:t>ord</w:t>
      </w:r>
      <w:r>
        <w:rPr>
          <w:rFonts w:hint="eastAsia"/>
          <w:b/>
          <w:bCs/>
        </w:rPr>
        <w:t>另存为p</w:t>
      </w:r>
      <w:r>
        <w:rPr>
          <w:b/>
          <w:bCs/>
        </w:rPr>
        <w:t>df</w:t>
      </w:r>
      <w:r>
        <w:rPr>
          <w:rFonts w:hint="eastAsia"/>
          <w:b/>
          <w:bCs/>
        </w:rPr>
        <w:t>格式，不要使用扫描软件导出的p</w:t>
      </w:r>
      <w:r>
        <w:rPr>
          <w:b/>
          <w:bCs/>
        </w:rPr>
        <w:t>df</w:t>
      </w:r>
      <w:r>
        <w:rPr>
          <w:rFonts w:hint="eastAsia"/>
          <w:b/>
          <w:bCs/>
        </w:rPr>
        <w:t>。如果P</w:t>
      </w:r>
      <w:r>
        <w:rPr>
          <w:b/>
          <w:bCs/>
        </w:rPr>
        <w:t>DF</w:t>
      </w:r>
      <w:r>
        <w:rPr>
          <w:rFonts w:hint="eastAsia"/>
          <w:b/>
          <w:bCs/>
        </w:rPr>
        <w:t>是图片，查重系统无法识别，会造成查重失败。</w:t>
      </w:r>
    </w:p>
    <w:p>
      <w:pPr>
        <w:rPr>
          <w:b/>
          <w:bCs/>
        </w:rPr>
      </w:pPr>
    </w:p>
    <w:p>
      <w:r>
        <w:rPr>
          <w:rFonts w:hint="eastAsia"/>
        </w:rPr>
        <w:t>论文终稿上传成功后，系统会提示：“请点击下面按钮【对接大雅查重】”。</w:t>
      </w:r>
    </w:p>
    <w:p>
      <w:r>
        <w:rPr>
          <w:rFonts w:hint="eastAsia"/>
        </w:rPr>
        <w:t>论文上传成功，不代表论文完成，需要进行查重操作，只有论文相似度低于3</w:t>
      </w:r>
      <w:r>
        <w:t>0</w:t>
      </w:r>
      <w:r>
        <w:rPr>
          <w:rFonts w:hint="eastAsia"/>
        </w:rPr>
        <w:t>%，才符合要求。相似度超过3</w:t>
      </w:r>
      <w:r>
        <w:t>0</w:t>
      </w:r>
      <w:r>
        <w:rPr>
          <w:rFonts w:hint="eastAsia"/>
        </w:rPr>
        <w:t>%，需修改论文稿件后重新上传。</w:t>
      </w:r>
    </w:p>
    <w:p>
      <w:r>
        <w:drawing>
          <wp:inline distT="0" distB="0" distL="0" distR="0">
            <wp:extent cx="5274310" cy="4286885"/>
            <wp:effectExtent l="0" t="0" r="2540" b="0"/>
            <wp:docPr id="1299266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6601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点击【对接大雅查重】，会提示：“正在进行检测，请稍后点击【获取检测结果】按钮，获取对应的检测结果”。</w:t>
      </w:r>
    </w:p>
    <w:p>
      <w:r>
        <w:rPr>
          <w:rFonts w:hint="eastAsia"/>
        </w:rPr>
        <w:t>正常检测一般需要3-5分钟左右，如果是高峰期，可能会慢一些。请不要关闭页面，略等一会儿，再点击【获取检测结果】。</w:t>
      </w:r>
    </w:p>
    <w:p>
      <w:pPr>
        <w:rPr>
          <w:b/>
          <w:bCs/>
        </w:rPr>
      </w:pPr>
      <w:r>
        <w:drawing>
          <wp:inline distT="0" distB="0" distL="0" distR="0">
            <wp:extent cx="5274310" cy="2734310"/>
            <wp:effectExtent l="0" t="0" r="2540" b="8890"/>
            <wp:docPr id="578786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8689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点击【获取检测结果】，如果相似度符合要求，会提示：“论文提交成功，请点击历史记录查看终稿提交历史！如需修改稿件，请一小时之后再次提交。”</w:t>
      </w:r>
    </w:p>
    <w:p/>
    <w:p>
      <w:pPr>
        <w:rPr>
          <w:b/>
          <w:bCs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274310" cy="2222500"/>
            <wp:effectExtent l="0" t="0" r="2540" b="6350"/>
            <wp:wrapSquare wrapText="bothSides"/>
            <wp:docPr id="1549902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02930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看到如下图所示页面，代表论文提交成功。</w:t>
      </w:r>
    </w:p>
    <w:p>
      <w:pPr>
        <w:rPr>
          <w:b/>
          <w:bCs/>
        </w:rPr>
      </w:pPr>
      <w:r>
        <w:rPr>
          <w:rFonts w:hint="eastAsia"/>
          <w:b/>
          <w:bCs/>
        </w:rPr>
        <w:t>特别说明：</w:t>
      </w:r>
    </w:p>
    <w:p>
      <w:pPr>
        <w:pStyle w:val="4"/>
        <w:numPr>
          <w:ilvl w:val="0"/>
          <w:numId w:val="3"/>
        </w:numPr>
        <w:ind w:firstLineChars="0"/>
      </w:pPr>
      <w:r>
        <w:rPr>
          <w:rFonts w:hint="eastAsia"/>
        </w:rPr>
        <w:t>提交成功后，如果希望修改论文稿件重新提交，平台做了限制需要间隔一个小时。</w:t>
      </w:r>
    </w:p>
    <w:p>
      <w:pPr>
        <w:pStyle w:val="4"/>
        <w:numPr>
          <w:ilvl w:val="0"/>
          <w:numId w:val="3"/>
        </w:numPr>
        <w:ind w:firstLineChars="0"/>
      </w:pPr>
      <w:r>
        <w:rPr>
          <w:rFonts w:hint="eastAsia"/>
        </w:rPr>
        <w:t>论文截止最后一天，如果论文查重已经合格，没有特别重要的修改，不建议在最后一个小时提交论文，以免出现论文相似度不符合要求，无法按时提交。</w:t>
      </w:r>
    </w:p>
    <w:p/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三、论文查重常见问题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1、论文终稿查重稿件相似不合格</w:t>
      </w:r>
    </w:p>
    <w:p>
      <w:r>
        <w:drawing>
          <wp:inline distT="0" distB="0" distL="0" distR="0">
            <wp:extent cx="5274310" cy="4164330"/>
            <wp:effectExtent l="0" t="0" r="2540" b="7620"/>
            <wp:docPr id="1536449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4919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上传论文终稿获取检测结果，提示相似度不符合要求。需要修改论文稿件，重新上传。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2、查重间隔一小时</w:t>
      </w:r>
    </w:p>
    <w:p>
      <w:r>
        <w:rPr>
          <w:rFonts w:hint="eastAsia"/>
        </w:rPr>
        <w:t>两次上传报告进行查重，需要间隔一小时，留出修改时间，一定注意论文最后提交时间。</w:t>
      </w:r>
    </w:p>
    <w:p>
      <w:r>
        <w:rPr>
          <w:rFonts w:hint="eastAsia"/>
        </w:rPr>
        <w:t>最后一个小时上传稿件，如果相似度不合格，没有时间再次提交，</w:t>
      </w:r>
    </w:p>
    <w:p>
      <w:r>
        <w:rPr>
          <w:rFonts w:hint="eastAsia"/>
        </w:rPr>
        <w:t>不提交论文，毕业课程无成绩。</w:t>
      </w:r>
    </w:p>
    <w:p>
      <w:r>
        <w:drawing>
          <wp:inline distT="0" distB="0" distL="0" distR="0">
            <wp:extent cx="5274310" cy="4333240"/>
            <wp:effectExtent l="0" t="0" r="2540" b="0"/>
            <wp:docPr id="1731011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1199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3、正在检测中</w:t>
      </w:r>
    </w:p>
    <w:p>
      <w:r>
        <w:rPr>
          <w:rFonts w:hint="eastAsia"/>
        </w:rPr>
        <w:t>点击【获取检测结果】，因为论文检测需要一定的时间，再没有返回结果之前，系统会提示正在检测中，不要关闭页面，可以过一会儿再点击获取检测结果，直到返回相似度。</w:t>
      </w:r>
    </w:p>
    <w:p>
      <w:r>
        <w:drawing>
          <wp:inline distT="0" distB="0" distL="0" distR="0">
            <wp:extent cx="5274310" cy="2922905"/>
            <wp:effectExtent l="0" t="0" r="2540" b="0"/>
            <wp:docPr id="603475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7504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6C4B70"/>
    <w:multiLevelType w:val="multilevel"/>
    <w:tmpl w:val="306C4B70"/>
    <w:lvl w:ilvl="0" w:tentative="0">
      <w:start w:val="1"/>
      <w:numFmt w:val="decimal"/>
      <w:lvlText w:val="%1、"/>
      <w:lvlJc w:val="left"/>
      <w:pPr>
        <w:ind w:left="330" w:hanging="33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3B4F79F3"/>
    <w:multiLevelType w:val="multilevel"/>
    <w:tmpl w:val="3B4F79F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65A005F4"/>
    <w:multiLevelType w:val="multilevel"/>
    <w:tmpl w:val="65A005F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SO_WPS_MARK_KEY" w:val="2992b429-bbba-4652-9f15-16535043dbf6"/>
  </w:docVars>
  <w:rsids>
    <w:rsidRoot w:val="00C14412"/>
    <w:rsid w:val="000C09DE"/>
    <w:rsid w:val="00172D94"/>
    <w:rsid w:val="001C4B95"/>
    <w:rsid w:val="0034664D"/>
    <w:rsid w:val="00382952"/>
    <w:rsid w:val="00411EBA"/>
    <w:rsid w:val="00467023"/>
    <w:rsid w:val="00485F03"/>
    <w:rsid w:val="004A7049"/>
    <w:rsid w:val="00604A60"/>
    <w:rsid w:val="0067675C"/>
    <w:rsid w:val="006B16E5"/>
    <w:rsid w:val="006B507F"/>
    <w:rsid w:val="00855296"/>
    <w:rsid w:val="00AE0722"/>
    <w:rsid w:val="00B37608"/>
    <w:rsid w:val="00B91547"/>
    <w:rsid w:val="00C0302B"/>
    <w:rsid w:val="00C14412"/>
    <w:rsid w:val="00C24F30"/>
    <w:rsid w:val="00C362F2"/>
    <w:rsid w:val="00D57CF3"/>
    <w:rsid w:val="00E36697"/>
    <w:rsid w:val="00EE7F22"/>
    <w:rsid w:val="00FC716C"/>
    <w:rsid w:val="5559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1656</Words>
  <Characters>1683</Characters>
  <Lines>12</Lines>
  <Paragraphs>3</Paragraphs>
  <TotalTime>351</TotalTime>
  <ScaleCrop>false</ScaleCrop>
  <LinksUpToDate>false</LinksUpToDate>
  <CharactersWithSpaces>1683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2023-12-29T02:27:00Z</dcterms:created>
  <dc:creator>CX8314</dc:creator>
  <cp:lastModifiedBy>孟</cp:lastModifiedBy>
  <dcterms:modified xsi:type="dcterms:W3CDTF">2024-07-22T06:55:11Z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66032FF195934F38AFE3E02C4A588023</vt:lpwstr>
  </property>
</Properties>
</file>